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CD" w:rsidRPr="00CA05CD" w:rsidRDefault="00CA05CD" w:rsidP="00CA05CD">
      <w:pPr>
        <w:pStyle w:val="Default"/>
        <w:spacing w:afterLines="200" w:after="480" w:line="23" w:lineRule="atLeast"/>
        <w:jc w:val="both"/>
        <w:rPr>
          <w:rFonts w:ascii="Verdana" w:hAnsi="Verdana"/>
          <w:sz w:val="22"/>
          <w:szCs w:val="22"/>
        </w:rPr>
      </w:pPr>
    </w:p>
    <w:p w:rsidR="00CA05CD" w:rsidRPr="00CA05CD" w:rsidRDefault="00CA05CD" w:rsidP="00CA05CD">
      <w:pPr>
        <w:pStyle w:val="Default"/>
        <w:spacing w:afterLines="200" w:after="480" w:line="23" w:lineRule="atLeast"/>
        <w:jc w:val="both"/>
        <w:rPr>
          <w:rFonts w:ascii="Verdana" w:hAnsi="Verdana"/>
          <w:sz w:val="22"/>
          <w:szCs w:val="22"/>
          <w:u w:val="single"/>
        </w:rPr>
      </w:pPr>
      <w:r w:rsidRPr="00CA05CD">
        <w:rPr>
          <w:rFonts w:ascii="Verdana" w:hAnsi="Verdana"/>
          <w:sz w:val="22"/>
          <w:szCs w:val="22"/>
          <w:u w:val="single"/>
        </w:rPr>
        <w:t xml:space="preserve">Pressemitteilung </w:t>
      </w:r>
    </w:p>
    <w:p w:rsidR="00CA05CD" w:rsidRPr="00CA05CD" w:rsidRDefault="00CA05CD" w:rsidP="00CA05CD">
      <w:pPr>
        <w:pStyle w:val="Default"/>
        <w:spacing w:afterLines="200" w:after="480" w:line="23" w:lineRule="atLeast"/>
        <w:jc w:val="both"/>
        <w:rPr>
          <w:rFonts w:ascii="Verdana" w:hAnsi="Verdana"/>
          <w:color w:val="4F81BD" w:themeColor="accent1"/>
          <w:sz w:val="22"/>
          <w:szCs w:val="22"/>
        </w:rPr>
      </w:pPr>
      <w:r w:rsidRPr="00CA05CD">
        <w:rPr>
          <w:rFonts w:ascii="Verdana" w:hAnsi="Verdana"/>
          <w:b/>
          <w:bCs/>
          <w:color w:val="4F81BD" w:themeColor="accent1"/>
          <w:sz w:val="22"/>
          <w:szCs w:val="22"/>
        </w:rPr>
        <w:t xml:space="preserve">Pilotprojekt zur dezentralen Sektorenkopplung in Wiener Wohnanlage </w:t>
      </w:r>
    </w:p>
    <w:p w:rsidR="00CA05CD" w:rsidRPr="00CA05CD" w:rsidRDefault="00CA05CD" w:rsidP="00CA05CD">
      <w:pPr>
        <w:pStyle w:val="Default"/>
        <w:spacing w:afterLines="200" w:after="480" w:line="23" w:lineRule="atLeast"/>
        <w:jc w:val="both"/>
        <w:rPr>
          <w:rFonts w:ascii="Verdana" w:hAnsi="Verdana"/>
          <w:color w:val="4F81BD" w:themeColor="accent1"/>
          <w:sz w:val="22"/>
          <w:szCs w:val="22"/>
        </w:rPr>
      </w:pPr>
      <w:proofErr w:type="spellStart"/>
      <w:r w:rsidRPr="00CA05CD">
        <w:rPr>
          <w:rFonts w:ascii="Verdana" w:hAnsi="Verdana"/>
          <w:b/>
          <w:bCs/>
          <w:color w:val="4F81BD" w:themeColor="accent1"/>
          <w:sz w:val="22"/>
          <w:szCs w:val="22"/>
        </w:rPr>
        <w:t>my</w:t>
      </w:r>
      <w:proofErr w:type="spellEnd"/>
      <w:r w:rsidRPr="00CA05CD">
        <w:rPr>
          <w:rFonts w:ascii="Verdana" w:hAnsi="Verdana"/>
          <w:b/>
          <w:bCs/>
          <w:color w:val="4F81BD" w:themeColor="accent1"/>
          <w:sz w:val="22"/>
          <w:szCs w:val="22"/>
        </w:rPr>
        <w:t xml:space="preserve">-PV speist erstmals Warmwasser aus überschüssiger Photovoltaik-Energie in Wärmenetz ein </w:t>
      </w:r>
    </w:p>
    <w:p w:rsidR="00CA05CD" w:rsidRPr="00CA05CD" w:rsidRDefault="00CA05CD" w:rsidP="00CA05CD">
      <w:pPr>
        <w:pStyle w:val="Default"/>
        <w:spacing w:afterLines="200" w:after="480" w:line="23" w:lineRule="atLeast"/>
        <w:jc w:val="both"/>
        <w:rPr>
          <w:rFonts w:ascii="Verdana" w:hAnsi="Verdana"/>
          <w:sz w:val="22"/>
          <w:szCs w:val="22"/>
        </w:rPr>
      </w:pPr>
      <w:proofErr w:type="spellStart"/>
      <w:r w:rsidRPr="00CA05CD">
        <w:rPr>
          <w:rFonts w:ascii="Verdana" w:hAnsi="Verdana"/>
          <w:i/>
          <w:iCs/>
          <w:sz w:val="22"/>
          <w:szCs w:val="22"/>
        </w:rPr>
        <w:t>Neuzeug</w:t>
      </w:r>
      <w:proofErr w:type="spellEnd"/>
      <w:r w:rsidRPr="00CA05CD">
        <w:rPr>
          <w:rFonts w:ascii="Verdana" w:hAnsi="Verdana"/>
          <w:i/>
          <w:iCs/>
          <w:sz w:val="22"/>
          <w:szCs w:val="22"/>
        </w:rPr>
        <w:t xml:space="preserve">, Österreich, 28.02.2019. </w:t>
      </w:r>
      <w:r w:rsidRPr="00CA05CD">
        <w:rPr>
          <w:rFonts w:ascii="Verdana" w:hAnsi="Verdana"/>
          <w:sz w:val="22"/>
          <w:szCs w:val="22"/>
        </w:rPr>
        <w:t xml:space="preserve">Ein Dutzend 3-Kilowatt-Einschraubheizkörper und moderne AC•THOR-Leistungssteller des Herstellers </w:t>
      </w:r>
      <w:proofErr w:type="spellStart"/>
      <w:r w:rsidRPr="00CA05CD">
        <w:rPr>
          <w:rFonts w:ascii="Verdana" w:hAnsi="Verdana"/>
          <w:sz w:val="22"/>
          <w:szCs w:val="22"/>
        </w:rPr>
        <w:t>my</w:t>
      </w:r>
      <w:proofErr w:type="spellEnd"/>
      <w:r w:rsidRPr="00CA05CD">
        <w:rPr>
          <w:rFonts w:ascii="Verdana" w:hAnsi="Verdana"/>
          <w:sz w:val="22"/>
          <w:szCs w:val="22"/>
        </w:rPr>
        <w:t xml:space="preserve">-PV unterstützen seit Ende Februar 2019 die Fernwärmeversorgung eines Wohnanlagenneubaus in Wien. Ein Energiemanagementsystem sorgt dafür, dass der gesamte Solarstrom der 47-Kilowatt-Anlage auf dem Gebäude zur stufenlosen Warmwasserbereitung über einen 800-Liter-Wärmespeicher für die hauseigene Warmwasserstation genutzt wird. Es ist das erste Mal, dass eine rein auf Solarstrom fußende dezentrale Warmwassererzeugung ein Fernwärmenetz in dieser Größenordnung unterstützt. „Das gemeinsam mit dem Unternehmen KELAG Energie und Wärme </w:t>
      </w:r>
      <w:proofErr w:type="spellStart"/>
      <w:r w:rsidRPr="00CA05CD">
        <w:rPr>
          <w:rFonts w:ascii="Verdana" w:hAnsi="Verdana"/>
          <w:sz w:val="22"/>
          <w:szCs w:val="22"/>
        </w:rPr>
        <w:t>GmBH</w:t>
      </w:r>
      <w:proofErr w:type="spellEnd"/>
      <w:r w:rsidRPr="00CA05CD">
        <w:rPr>
          <w:rFonts w:ascii="Verdana" w:hAnsi="Verdana"/>
          <w:sz w:val="22"/>
          <w:szCs w:val="22"/>
        </w:rPr>
        <w:t xml:space="preserve"> umgesetzte Projekt wird Schule machen. Es bedeutet einen großen Erfolg für die ganze Sektorenkopplung, da der sinkende Preis für Solarmodule inzwischen weitere Power-</w:t>
      </w:r>
      <w:proofErr w:type="spellStart"/>
      <w:r w:rsidRPr="00CA05CD">
        <w:rPr>
          <w:rFonts w:ascii="Verdana" w:hAnsi="Verdana"/>
          <w:sz w:val="22"/>
          <w:szCs w:val="22"/>
        </w:rPr>
        <w:t>to</w:t>
      </w:r>
      <w:proofErr w:type="spellEnd"/>
      <w:r w:rsidRPr="00CA05CD">
        <w:rPr>
          <w:rFonts w:ascii="Verdana" w:hAnsi="Verdana"/>
          <w:sz w:val="22"/>
          <w:szCs w:val="22"/>
        </w:rPr>
        <w:t>-</w:t>
      </w:r>
      <w:proofErr w:type="spellStart"/>
      <w:r w:rsidRPr="00CA05CD">
        <w:rPr>
          <w:rFonts w:ascii="Verdana" w:hAnsi="Verdana"/>
          <w:sz w:val="22"/>
          <w:szCs w:val="22"/>
        </w:rPr>
        <w:t>Heat</w:t>
      </w:r>
      <w:proofErr w:type="spellEnd"/>
      <w:r w:rsidRPr="00CA05CD">
        <w:rPr>
          <w:rFonts w:ascii="Verdana" w:hAnsi="Verdana"/>
          <w:sz w:val="22"/>
          <w:szCs w:val="22"/>
        </w:rPr>
        <w:t xml:space="preserve">-Anwendungen wirtschaftlich macht“, erläutert </w:t>
      </w:r>
      <w:proofErr w:type="spellStart"/>
      <w:r w:rsidRPr="00CA05CD">
        <w:rPr>
          <w:rFonts w:ascii="Verdana" w:hAnsi="Verdana"/>
          <w:sz w:val="22"/>
          <w:szCs w:val="22"/>
        </w:rPr>
        <w:t>my</w:t>
      </w:r>
      <w:proofErr w:type="spellEnd"/>
      <w:r w:rsidRPr="00CA05CD">
        <w:rPr>
          <w:rFonts w:ascii="Verdana" w:hAnsi="Verdana"/>
          <w:sz w:val="22"/>
          <w:szCs w:val="22"/>
        </w:rPr>
        <w:t xml:space="preserve">-PV-Geschäftsführer Dr. Gerhard Rimpler.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Solarelektrische Heizenergie bietet kostengünstige Alternative für die Wärmeerzeugung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sz w:val="22"/>
          <w:szCs w:val="22"/>
        </w:rPr>
        <w:t xml:space="preserve">Gegenüber der bereits zur Fernwärmeversorgung eingesetzten Solarthermie besticht die solarelektrische Wärmetechnik von </w:t>
      </w:r>
      <w:proofErr w:type="spellStart"/>
      <w:r w:rsidRPr="00CA05CD">
        <w:rPr>
          <w:rFonts w:ascii="Verdana" w:hAnsi="Verdana"/>
          <w:sz w:val="22"/>
          <w:szCs w:val="22"/>
        </w:rPr>
        <w:t>my</w:t>
      </w:r>
      <w:proofErr w:type="spellEnd"/>
      <w:r w:rsidRPr="00CA05CD">
        <w:rPr>
          <w:rFonts w:ascii="Verdana" w:hAnsi="Verdana"/>
          <w:sz w:val="22"/>
          <w:szCs w:val="22"/>
        </w:rPr>
        <w:t xml:space="preserve">-PV durch eine weitaus einfachere Installation und Bedienung sowie einen erheblich geringeren Materialverbrauch. Im Vergleich zu einer solarthermischen Anlage spart ein Photovoltaik-System beispielsweise 90 Prozent an Kupfer ein. Der Einsatz von Wärmepumpen zur Unterstützung von Fernwärmenetzen ist nicht immer möglich, da sie die hohen Temperaturen in den Netzen nicht erreichen können und in Kombination mit Solarstrom nicht stufenlos skalierbar sind. Auch ungeregelte Heizstäbe scheitern im Vergleich zu den Einschraubheizkörpern und dem Leistungssteller AC•THOR an der fehlenden linearen Leistungssteuerung, die für eine optimale Energienutzung im Fernwärmenetz notwendig ist. </w:t>
      </w:r>
    </w:p>
    <w:p w:rsidR="00CA05CD" w:rsidRPr="00CA05CD" w:rsidRDefault="00CA05CD" w:rsidP="00CA05CD">
      <w:pPr>
        <w:pStyle w:val="Default"/>
        <w:pageBreakBefore/>
        <w:spacing w:afterLines="200" w:after="480" w:line="23" w:lineRule="atLeast"/>
        <w:jc w:val="both"/>
        <w:rPr>
          <w:rFonts w:ascii="Verdana" w:hAnsi="Verdana"/>
          <w:sz w:val="22"/>
          <w:szCs w:val="22"/>
        </w:rPr>
      </w:pPr>
      <w:proofErr w:type="spellStart"/>
      <w:r w:rsidRPr="00CA05CD">
        <w:rPr>
          <w:rFonts w:ascii="Verdana" w:hAnsi="Verdana"/>
          <w:b/>
          <w:bCs/>
          <w:sz w:val="22"/>
          <w:szCs w:val="22"/>
        </w:rPr>
        <w:lastRenderedPageBreak/>
        <w:t>my</w:t>
      </w:r>
      <w:proofErr w:type="spellEnd"/>
      <w:r w:rsidRPr="00CA05CD">
        <w:rPr>
          <w:rFonts w:ascii="Verdana" w:hAnsi="Verdana"/>
          <w:b/>
          <w:bCs/>
          <w:sz w:val="22"/>
          <w:szCs w:val="22"/>
        </w:rPr>
        <w:t xml:space="preserve">-PV fordert mehr dezentrale Sektorenkopplung in Wohnanlagen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sz w:val="22"/>
          <w:szCs w:val="22"/>
        </w:rPr>
        <w:t xml:space="preserve">„Dank der exakten Leistungsregelung mehrerer kleinerer Wärmeerzeuger ist es nun möglich, mit den Überschüssen dezentraler Photovoltaik-Systeme auch in größeren Systemen Wärme zu erzeugen. So wird in dem Wiener Neubau 100 Prozent der Solarenergie vor Ort als Strom und Wärme genutzt“, erklärt Rimpler. Die Wärmenutzung des Solarstroms komme letztlich auch dem öffentlichen Netz zugute, welches die solarelektrischen Überschüsse nicht mehr aufnehmen müsse. Rimpler fordert daher, dass die Photovoltaik ein integrierter Bestandteil beim Neubau von Wohnanlagen werden muss.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Über </w:t>
      </w:r>
      <w:proofErr w:type="spellStart"/>
      <w:r w:rsidRPr="00CA05CD">
        <w:rPr>
          <w:rFonts w:ascii="Verdana" w:hAnsi="Verdana"/>
          <w:b/>
          <w:bCs/>
          <w:sz w:val="22"/>
          <w:szCs w:val="22"/>
        </w:rPr>
        <w:t>my</w:t>
      </w:r>
      <w:proofErr w:type="spellEnd"/>
      <w:r w:rsidRPr="00CA05CD">
        <w:rPr>
          <w:rFonts w:ascii="Verdana" w:hAnsi="Verdana"/>
          <w:b/>
          <w:bCs/>
          <w:sz w:val="22"/>
          <w:szCs w:val="22"/>
        </w:rPr>
        <w:t xml:space="preserve">-PV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sz w:val="22"/>
          <w:szCs w:val="22"/>
        </w:rPr>
        <w:t xml:space="preserve">Der Hersteller </w:t>
      </w:r>
      <w:proofErr w:type="spellStart"/>
      <w:r w:rsidRPr="00CA05CD">
        <w:rPr>
          <w:rFonts w:ascii="Verdana" w:hAnsi="Verdana"/>
          <w:sz w:val="22"/>
          <w:szCs w:val="22"/>
        </w:rPr>
        <w:t>my</w:t>
      </w:r>
      <w:proofErr w:type="spellEnd"/>
      <w:r w:rsidRPr="00CA05CD">
        <w:rPr>
          <w:rFonts w:ascii="Verdana" w:hAnsi="Verdana"/>
          <w:sz w:val="22"/>
          <w:szCs w:val="22"/>
        </w:rPr>
        <w:t xml:space="preserve">-PV GmbH aus </w:t>
      </w:r>
      <w:proofErr w:type="spellStart"/>
      <w:r w:rsidRPr="00CA05CD">
        <w:rPr>
          <w:rFonts w:ascii="Verdana" w:hAnsi="Verdana"/>
          <w:sz w:val="22"/>
          <w:szCs w:val="22"/>
        </w:rPr>
        <w:t>Neuzeug</w:t>
      </w:r>
      <w:proofErr w:type="spellEnd"/>
      <w:r w:rsidRPr="00CA05CD">
        <w:rPr>
          <w:rFonts w:ascii="Verdana" w:hAnsi="Verdana"/>
          <w:sz w:val="22"/>
          <w:szCs w:val="22"/>
        </w:rPr>
        <w:t xml:space="preserve">, Österreich, wurde 2011 von ehemaligen Führungskräften eines Solarwechselrichterherstellers gegründet. Er hat sich seitdem zu einem bedeutenden Hersteller für die Warmwasserbereitung mit Photovoltaik entwickelt. 2012 startete das Unternehmen mit dem ersten Forschungsprojekt im Bereich Speichertechnik. 2013 hat </w:t>
      </w:r>
      <w:proofErr w:type="spellStart"/>
      <w:r w:rsidRPr="00CA05CD">
        <w:rPr>
          <w:rFonts w:ascii="Verdana" w:hAnsi="Verdana"/>
          <w:sz w:val="22"/>
          <w:szCs w:val="22"/>
        </w:rPr>
        <w:t>my</w:t>
      </w:r>
      <w:proofErr w:type="spellEnd"/>
      <w:r w:rsidRPr="00CA05CD">
        <w:rPr>
          <w:rFonts w:ascii="Verdana" w:hAnsi="Verdana"/>
          <w:sz w:val="22"/>
          <w:szCs w:val="22"/>
        </w:rPr>
        <w:t xml:space="preserve">-PV die DC ELWA (ELWA steht für </w:t>
      </w:r>
      <w:r w:rsidRPr="00CA05CD">
        <w:rPr>
          <w:rFonts w:ascii="Verdana" w:hAnsi="Verdana"/>
          <w:b/>
          <w:bCs/>
          <w:sz w:val="22"/>
          <w:szCs w:val="22"/>
        </w:rPr>
        <w:t>el</w:t>
      </w:r>
      <w:r w:rsidRPr="00CA05CD">
        <w:rPr>
          <w:rFonts w:ascii="Verdana" w:hAnsi="Verdana"/>
          <w:sz w:val="22"/>
          <w:szCs w:val="22"/>
        </w:rPr>
        <w:t xml:space="preserve">ektrische </w:t>
      </w:r>
      <w:r w:rsidRPr="00CA05CD">
        <w:rPr>
          <w:rFonts w:ascii="Verdana" w:hAnsi="Verdana"/>
          <w:b/>
          <w:bCs/>
          <w:sz w:val="22"/>
          <w:szCs w:val="22"/>
        </w:rPr>
        <w:t>Wa</w:t>
      </w:r>
      <w:r w:rsidRPr="00CA05CD">
        <w:rPr>
          <w:rFonts w:ascii="Verdana" w:hAnsi="Verdana"/>
          <w:sz w:val="22"/>
          <w:szCs w:val="22"/>
        </w:rPr>
        <w:t xml:space="preserve">rmwasserbereitung) für Warmwasser mit Photovoltaik erfunden und 2014 erfolgreich am Markt positioniert. </w:t>
      </w:r>
    </w:p>
    <w:p w:rsid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sz w:val="22"/>
          <w:szCs w:val="22"/>
        </w:rPr>
        <w:t xml:space="preserve">2015 folgte das Wechselstrom-Modell AC ELWA, das überschüssigen Strom netzgekoppelter Photovoltaikanlagen in Wärme umwandelt. Seit September 2016 ist AC ELWA-E verfügbar, die in Kombination mit Batteriesystemen, gängigen Wechselrichtern und Energie-Management-Systemen ein perfektes Überschuss-Management erlaubt. Mit AC•THOR geht das Unternehmen einen Schritt weiter und erzeugt auch die Raumwärme solar-elektrisch. </w:t>
      </w:r>
    </w:p>
    <w:p w:rsidR="001975ED" w:rsidRDefault="001975ED" w:rsidP="00CA05CD">
      <w:pPr>
        <w:pStyle w:val="Default"/>
        <w:spacing w:afterLines="200" w:after="480" w:line="23" w:lineRule="atLeast"/>
        <w:jc w:val="both"/>
        <w:rPr>
          <w:rFonts w:ascii="Verdana" w:hAnsi="Verdana"/>
          <w:sz w:val="22"/>
          <w:szCs w:val="22"/>
        </w:rPr>
      </w:pPr>
    </w:p>
    <w:p w:rsidR="001975ED" w:rsidRPr="00CA05CD" w:rsidRDefault="001975ED" w:rsidP="00CA05CD">
      <w:pPr>
        <w:pStyle w:val="Default"/>
        <w:spacing w:afterLines="200" w:after="480" w:line="23" w:lineRule="atLeast"/>
        <w:jc w:val="both"/>
        <w:rPr>
          <w:rFonts w:ascii="Verdana" w:hAnsi="Verdana"/>
          <w:sz w:val="22"/>
          <w:szCs w:val="22"/>
        </w:rPr>
      </w:pPr>
    </w:p>
    <w:p w:rsidR="0058697E" w:rsidRDefault="0058697E" w:rsidP="00CA05CD">
      <w:pPr>
        <w:pStyle w:val="Default"/>
        <w:spacing w:afterLines="200" w:after="480" w:line="23" w:lineRule="atLeast"/>
        <w:jc w:val="both"/>
        <w:rPr>
          <w:rFonts w:ascii="Verdana" w:hAnsi="Verdana"/>
          <w:b/>
          <w:bCs/>
          <w:sz w:val="22"/>
          <w:szCs w:val="22"/>
        </w:rPr>
      </w:pPr>
    </w:p>
    <w:p w:rsidR="0058697E" w:rsidRDefault="0058697E" w:rsidP="00CA05CD">
      <w:pPr>
        <w:pStyle w:val="Default"/>
        <w:spacing w:afterLines="200" w:after="480" w:line="23" w:lineRule="atLeast"/>
        <w:jc w:val="both"/>
        <w:rPr>
          <w:rFonts w:ascii="Verdana" w:hAnsi="Verdana"/>
          <w:b/>
          <w:bCs/>
          <w:sz w:val="22"/>
          <w:szCs w:val="22"/>
        </w:rPr>
      </w:pPr>
    </w:p>
    <w:p w:rsidR="001975ED" w:rsidRPr="001975ED" w:rsidRDefault="001975ED" w:rsidP="001975ED">
      <w:pPr>
        <w:pStyle w:val="Default"/>
        <w:spacing w:afterLines="200" w:after="480" w:line="23" w:lineRule="atLeast"/>
        <w:jc w:val="both"/>
        <w:rPr>
          <w:rFonts w:ascii="Verdana" w:hAnsi="Verdana"/>
          <w:b/>
          <w:bCs/>
          <w:sz w:val="22"/>
          <w:szCs w:val="22"/>
        </w:rPr>
      </w:pPr>
      <w:bookmarkStart w:id="0" w:name="_GoBack"/>
      <w:bookmarkEnd w:id="0"/>
      <w:r w:rsidRPr="001975ED">
        <w:rPr>
          <w:rFonts w:ascii="Verdana" w:hAnsi="Verdana"/>
          <w:b/>
          <w:bCs/>
          <w:sz w:val="22"/>
          <w:szCs w:val="22"/>
        </w:rPr>
        <w:lastRenderedPageBreak/>
        <w:t>Ein PDF der Pressemitteilung mit Bildmaterial finden Sie unter:</w:t>
      </w:r>
    </w:p>
    <w:p w:rsidR="001975ED" w:rsidRDefault="001975ED" w:rsidP="001975ED">
      <w:pPr>
        <w:pStyle w:val="Textkrper"/>
        <w:ind w:left="116"/>
      </w:pPr>
      <w:hyperlink r:id="rId7">
        <w:r>
          <w:rPr>
            <w:color w:val="0462C1"/>
            <w:u w:val="single" w:color="0462C1"/>
          </w:rPr>
          <w:t>http://pressedownload.pr-krampitz.de/201902_my-PV.zip</w:t>
        </w:r>
      </w:hyperlink>
    </w:p>
    <w:p w:rsidR="001975ED" w:rsidRDefault="001975ED" w:rsidP="00CA05CD">
      <w:pPr>
        <w:pStyle w:val="Default"/>
        <w:spacing w:afterLines="200" w:after="480" w:line="23" w:lineRule="atLeast"/>
        <w:jc w:val="both"/>
        <w:rPr>
          <w:rFonts w:ascii="Verdana" w:hAnsi="Verdana"/>
          <w:b/>
          <w:bCs/>
          <w:sz w:val="22"/>
          <w:szCs w:val="22"/>
        </w:rPr>
      </w:pP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Bildunterschriften: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Bild 1: </w:t>
      </w:r>
      <w:hyperlink r:id="rId8" w:history="1">
        <w:r w:rsidRPr="004A2126">
          <w:rPr>
            <w:rStyle w:val="Hyperlink"/>
            <w:rFonts w:ascii="Verdana" w:hAnsi="Verdana" w:cs="Calibri"/>
            <w:sz w:val="22"/>
            <w:szCs w:val="22"/>
          </w:rPr>
          <w:t>Zwölf AC•THOR-Leistungssteller übertragen die aktuell verfügbare PV-Leistung auf die Heizstäbe.</w:t>
        </w:r>
      </w:hyperlink>
      <w:r w:rsidRPr="00CA05CD">
        <w:rPr>
          <w:rFonts w:ascii="Verdana" w:hAnsi="Verdana"/>
          <w:sz w:val="22"/>
          <w:szCs w:val="22"/>
        </w:rPr>
        <w:t xml:space="preserve">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Bild 2: </w:t>
      </w:r>
      <w:hyperlink r:id="rId9" w:history="1">
        <w:r w:rsidRPr="004A2126">
          <w:rPr>
            <w:rStyle w:val="Hyperlink"/>
            <w:rFonts w:ascii="Verdana" w:hAnsi="Verdana" w:cs="Calibri"/>
            <w:sz w:val="22"/>
            <w:szCs w:val="22"/>
          </w:rPr>
          <w:t>Erstmals wird das Fernwärmenetz einer Wohnanlage durch solarelektrisch erzeugte Wärme unterstützt.</w:t>
        </w:r>
      </w:hyperlink>
      <w:r w:rsidRPr="00CA05CD">
        <w:rPr>
          <w:rFonts w:ascii="Verdana" w:hAnsi="Verdana"/>
          <w:sz w:val="22"/>
          <w:szCs w:val="22"/>
        </w:rPr>
        <w:t xml:space="preserve">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Bild 3: </w:t>
      </w:r>
      <w:hyperlink r:id="rId10" w:history="1">
        <w:r w:rsidRPr="00773E15">
          <w:rPr>
            <w:rStyle w:val="Hyperlink"/>
            <w:rFonts w:ascii="Verdana" w:hAnsi="Verdana" w:cs="Calibri"/>
            <w:sz w:val="22"/>
            <w:szCs w:val="22"/>
          </w:rPr>
          <w:t>Kostengünstige Solaranlagen versorgen auch größere Wohneinheiten nicht nur mit Strom, sondern auch mit Wärme.</w:t>
        </w:r>
      </w:hyperlink>
      <w:r w:rsidRPr="00CA05CD">
        <w:rPr>
          <w:rFonts w:ascii="Verdana" w:hAnsi="Verdana"/>
          <w:sz w:val="22"/>
          <w:szCs w:val="22"/>
        </w:rPr>
        <w:t xml:space="preserve"> </w:t>
      </w:r>
    </w:p>
    <w:p w:rsidR="00CA05CD" w:rsidRPr="00CA05CD" w:rsidRDefault="00CA05CD" w:rsidP="00CA05CD">
      <w:pPr>
        <w:pStyle w:val="Default"/>
        <w:spacing w:afterLines="200" w:after="480" w:line="23" w:lineRule="atLeast"/>
        <w:jc w:val="both"/>
        <w:rPr>
          <w:rFonts w:ascii="Verdana" w:hAnsi="Verdana"/>
          <w:sz w:val="22"/>
          <w:szCs w:val="22"/>
        </w:rPr>
      </w:pPr>
      <w:r w:rsidRPr="00CA05CD">
        <w:rPr>
          <w:rFonts w:ascii="Verdana" w:hAnsi="Verdana"/>
          <w:b/>
          <w:bCs/>
          <w:sz w:val="22"/>
          <w:szCs w:val="22"/>
        </w:rPr>
        <w:t xml:space="preserve">Copyright: </w:t>
      </w:r>
      <w:proofErr w:type="spellStart"/>
      <w:r w:rsidRPr="00CA05CD">
        <w:rPr>
          <w:rFonts w:ascii="Verdana" w:hAnsi="Verdana"/>
          <w:sz w:val="22"/>
          <w:szCs w:val="22"/>
        </w:rPr>
        <w:t>my</w:t>
      </w:r>
      <w:proofErr w:type="spellEnd"/>
      <w:r w:rsidRPr="00CA05CD">
        <w:rPr>
          <w:rFonts w:ascii="Verdana" w:hAnsi="Verdana"/>
          <w:sz w:val="22"/>
          <w:szCs w:val="22"/>
        </w:rPr>
        <w:t xml:space="preserve">-PV GmbH </w:t>
      </w:r>
    </w:p>
    <w:p w:rsidR="00CA05CD" w:rsidRPr="00CA05CD" w:rsidRDefault="00CA05CD" w:rsidP="00CA05CD">
      <w:pPr>
        <w:pStyle w:val="Default"/>
        <w:spacing w:line="23" w:lineRule="atLeast"/>
        <w:jc w:val="both"/>
        <w:rPr>
          <w:rFonts w:ascii="Verdana" w:hAnsi="Verdana"/>
          <w:sz w:val="22"/>
          <w:szCs w:val="22"/>
        </w:rPr>
      </w:pPr>
      <w:r w:rsidRPr="00CA05CD">
        <w:rPr>
          <w:rFonts w:ascii="Verdana" w:hAnsi="Verdana"/>
          <w:b/>
          <w:bCs/>
          <w:sz w:val="22"/>
          <w:szCs w:val="22"/>
        </w:rPr>
        <w:t xml:space="preserve">Herausgeber: </w:t>
      </w:r>
    </w:p>
    <w:p w:rsidR="004A2FC1" w:rsidRDefault="00CA05CD" w:rsidP="00CA05CD">
      <w:pPr>
        <w:pStyle w:val="Default"/>
        <w:spacing w:line="23" w:lineRule="atLeast"/>
        <w:jc w:val="both"/>
        <w:rPr>
          <w:rFonts w:ascii="Verdana" w:hAnsi="Verdana"/>
          <w:sz w:val="22"/>
          <w:szCs w:val="22"/>
        </w:rPr>
      </w:pPr>
      <w:proofErr w:type="spellStart"/>
      <w:r w:rsidRPr="00CA05CD">
        <w:rPr>
          <w:rFonts w:ascii="Verdana" w:hAnsi="Verdana"/>
          <w:sz w:val="22"/>
          <w:szCs w:val="22"/>
        </w:rPr>
        <w:t>my</w:t>
      </w:r>
      <w:proofErr w:type="spellEnd"/>
      <w:r w:rsidRPr="00CA05CD">
        <w:rPr>
          <w:rFonts w:ascii="Verdana" w:hAnsi="Verdana"/>
          <w:sz w:val="22"/>
          <w:szCs w:val="22"/>
        </w:rPr>
        <w:t xml:space="preserve">-PV GmbH </w:t>
      </w:r>
    </w:p>
    <w:p w:rsidR="004A2FC1" w:rsidRDefault="00CA05CD" w:rsidP="00CA05CD">
      <w:pPr>
        <w:pStyle w:val="Default"/>
        <w:spacing w:line="23" w:lineRule="atLeast"/>
        <w:jc w:val="both"/>
        <w:rPr>
          <w:rFonts w:ascii="Verdana" w:hAnsi="Verdana"/>
          <w:sz w:val="22"/>
          <w:szCs w:val="22"/>
        </w:rPr>
      </w:pPr>
      <w:proofErr w:type="spellStart"/>
      <w:r w:rsidRPr="00CA05CD">
        <w:rPr>
          <w:rFonts w:ascii="Verdana" w:hAnsi="Verdana"/>
          <w:sz w:val="22"/>
          <w:szCs w:val="22"/>
        </w:rPr>
        <w:t>Teichstrasse</w:t>
      </w:r>
      <w:proofErr w:type="spellEnd"/>
      <w:r w:rsidRPr="00CA05CD">
        <w:rPr>
          <w:rFonts w:ascii="Verdana" w:hAnsi="Verdana"/>
          <w:sz w:val="22"/>
          <w:szCs w:val="22"/>
        </w:rPr>
        <w:t xml:space="preserve"> 43 </w:t>
      </w:r>
    </w:p>
    <w:p w:rsidR="004A2FC1" w:rsidRDefault="00CA05CD" w:rsidP="00CA05CD">
      <w:pPr>
        <w:pStyle w:val="Default"/>
        <w:spacing w:line="23" w:lineRule="atLeast"/>
        <w:jc w:val="both"/>
        <w:rPr>
          <w:rFonts w:ascii="Verdana" w:hAnsi="Verdana"/>
          <w:sz w:val="22"/>
          <w:szCs w:val="22"/>
        </w:rPr>
      </w:pPr>
      <w:r w:rsidRPr="00CA05CD">
        <w:rPr>
          <w:rFonts w:ascii="Verdana" w:hAnsi="Verdana"/>
          <w:sz w:val="22"/>
          <w:szCs w:val="22"/>
        </w:rPr>
        <w:t xml:space="preserve">A-4523 </w:t>
      </w:r>
      <w:proofErr w:type="spellStart"/>
      <w:r w:rsidRPr="00CA05CD">
        <w:rPr>
          <w:rFonts w:ascii="Verdana" w:hAnsi="Verdana"/>
          <w:sz w:val="22"/>
          <w:szCs w:val="22"/>
        </w:rPr>
        <w:t>Neuzeug</w:t>
      </w:r>
      <w:proofErr w:type="spellEnd"/>
      <w:r w:rsidRPr="00CA05CD">
        <w:rPr>
          <w:rFonts w:ascii="Verdana" w:hAnsi="Verdana"/>
          <w:sz w:val="22"/>
          <w:szCs w:val="22"/>
        </w:rPr>
        <w:t xml:space="preserve"> </w:t>
      </w:r>
    </w:p>
    <w:p w:rsidR="00CA05CD" w:rsidRDefault="00950348" w:rsidP="00CA05CD">
      <w:pPr>
        <w:pStyle w:val="Default"/>
        <w:spacing w:line="23" w:lineRule="atLeast"/>
        <w:jc w:val="both"/>
        <w:rPr>
          <w:rFonts w:ascii="Verdana" w:hAnsi="Verdana"/>
          <w:sz w:val="22"/>
          <w:szCs w:val="22"/>
        </w:rPr>
      </w:pPr>
      <w:hyperlink r:id="rId11" w:history="1">
        <w:r w:rsidR="004A2FC1" w:rsidRPr="00B86795">
          <w:rPr>
            <w:rStyle w:val="Hyperlink"/>
            <w:rFonts w:ascii="Verdana" w:hAnsi="Verdana" w:cs="Calibri"/>
            <w:sz w:val="22"/>
            <w:szCs w:val="22"/>
          </w:rPr>
          <w:t>www.my-pv.com</w:t>
        </w:r>
      </w:hyperlink>
      <w:r w:rsidR="00CA05CD" w:rsidRPr="00CA05CD">
        <w:rPr>
          <w:rFonts w:ascii="Verdana" w:hAnsi="Verdana"/>
          <w:sz w:val="22"/>
          <w:szCs w:val="22"/>
        </w:rPr>
        <w:t xml:space="preserve"> </w:t>
      </w:r>
    </w:p>
    <w:p w:rsidR="004A2FC1" w:rsidRDefault="004A2FC1" w:rsidP="00CA05CD">
      <w:pPr>
        <w:pStyle w:val="Default"/>
        <w:spacing w:line="23" w:lineRule="atLeast"/>
        <w:jc w:val="both"/>
        <w:rPr>
          <w:rFonts w:ascii="Verdana" w:hAnsi="Verdana"/>
          <w:sz w:val="22"/>
          <w:szCs w:val="22"/>
        </w:rPr>
      </w:pPr>
    </w:p>
    <w:p w:rsidR="004A2FC1" w:rsidRPr="00CA05CD" w:rsidRDefault="004A2FC1" w:rsidP="00CA05CD">
      <w:pPr>
        <w:pStyle w:val="Default"/>
        <w:spacing w:line="23" w:lineRule="atLeast"/>
        <w:jc w:val="both"/>
        <w:rPr>
          <w:rFonts w:ascii="Verdana" w:hAnsi="Verdana"/>
          <w:sz w:val="22"/>
          <w:szCs w:val="22"/>
        </w:rPr>
      </w:pPr>
    </w:p>
    <w:p w:rsidR="00CA05CD" w:rsidRDefault="00CA05CD" w:rsidP="00CA05CD">
      <w:pPr>
        <w:pStyle w:val="Default"/>
        <w:spacing w:line="23" w:lineRule="atLeast"/>
        <w:jc w:val="both"/>
        <w:rPr>
          <w:rFonts w:ascii="Verdana" w:hAnsi="Verdana"/>
          <w:sz w:val="22"/>
          <w:szCs w:val="22"/>
        </w:rPr>
      </w:pPr>
      <w:r w:rsidRPr="00CA05CD">
        <w:rPr>
          <w:rFonts w:ascii="Verdana" w:hAnsi="Verdana"/>
          <w:b/>
          <w:bCs/>
          <w:sz w:val="22"/>
          <w:szCs w:val="22"/>
        </w:rPr>
        <w:t xml:space="preserve">Pressekontakt: </w:t>
      </w:r>
    </w:p>
    <w:p w:rsidR="00CA05CD" w:rsidRPr="00CA05CD" w:rsidRDefault="00CA05CD" w:rsidP="00CA05CD">
      <w:pPr>
        <w:pStyle w:val="Default"/>
        <w:spacing w:line="23" w:lineRule="atLeast"/>
        <w:jc w:val="both"/>
        <w:rPr>
          <w:rFonts w:ascii="Verdana" w:hAnsi="Verdana"/>
          <w:sz w:val="22"/>
          <w:szCs w:val="22"/>
        </w:rPr>
      </w:pPr>
      <w:proofErr w:type="spellStart"/>
      <w:r w:rsidRPr="00CA05CD">
        <w:rPr>
          <w:rFonts w:ascii="Verdana" w:hAnsi="Verdana"/>
          <w:sz w:val="22"/>
          <w:szCs w:val="22"/>
        </w:rPr>
        <w:t>Krampitz</w:t>
      </w:r>
      <w:proofErr w:type="spellEnd"/>
      <w:r w:rsidRPr="00CA05CD">
        <w:rPr>
          <w:rFonts w:ascii="Verdana" w:hAnsi="Verdana"/>
          <w:sz w:val="22"/>
          <w:szCs w:val="22"/>
        </w:rPr>
        <w:t xml:space="preserve"> Communications </w:t>
      </w:r>
    </w:p>
    <w:p w:rsidR="00CA05CD" w:rsidRPr="00CA05CD" w:rsidRDefault="00CA05CD" w:rsidP="00CA05CD">
      <w:pPr>
        <w:pStyle w:val="Default"/>
        <w:spacing w:line="23" w:lineRule="atLeast"/>
        <w:jc w:val="both"/>
        <w:rPr>
          <w:rFonts w:ascii="Verdana" w:hAnsi="Verdana"/>
          <w:sz w:val="22"/>
          <w:szCs w:val="22"/>
        </w:rPr>
      </w:pPr>
      <w:r w:rsidRPr="00CA05CD">
        <w:rPr>
          <w:rFonts w:ascii="Verdana" w:hAnsi="Verdana"/>
          <w:sz w:val="22"/>
          <w:szCs w:val="22"/>
        </w:rPr>
        <w:t xml:space="preserve">Thomas Blumenhoven </w:t>
      </w:r>
    </w:p>
    <w:p w:rsidR="00CA05CD" w:rsidRPr="00CA05CD" w:rsidRDefault="00CA05CD" w:rsidP="00CA05CD">
      <w:pPr>
        <w:pStyle w:val="Default"/>
        <w:spacing w:line="23" w:lineRule="atLeast"/>
        <w:jc w:val="both"/>
        <w:rPr>
          <w:rFonts w:ascii="Verdana" w:hAnsi="Verdana"/>
          <w:sz w:val="22"/>
          <w:szCs w:val="22"/>
        </w:rPr>
      </w:pPr>
      <w:proofErr w:type="spellStart"/>
      <w:r w:rsidRPr="00CA05CD">
        <w:rPr>
          <w:rFonts w:ascii="Verdana" w:hAnsi="Verdana"/>
          <w:sz w:val="22"/>
          <w:szCs w:val="22"/>
        </w:rPr>
        <w:t>Dillenburger</w:t>
      </w:r>
      <w:proofErr w:type="spellEnd"/>
      <w:r w:rsidRPr="00CA05CD">
        <w:rPr>
          <w:rFonts w:ascii="Verdana" w:hAnsi="Verdana"/>
          <w:sz w:val="22"/>
          <w:szCs w:val="22"/>
        </w:rPr>
        <w:t xml:space="preserve"> Straße 85 </w:t>
      </w:r>
    </w:p>
    <w:p w:rsidR="00CA05CD" w:rsidRPr="00CA05CD" w:rsidRDefault="00CA05CD" w:rsidP="00CA05CD">
      <w:pPr>
        <w:pStyle w:val="Default"/>
        <w:spacing w:line="23" w:lineRule="atLeast"/>
        <w:jc w:val="both"/>
        <w:rPr>
          <w:rFonts w:ascii="Verdana" w:hAnsi="Verdana"/>
          <w:sz w:val="22"/>
          <w:szCs w:val="22"/>
        </w:rPr>
      </w:pPr>
      <w:r w:rsidRPr="00CA05CD">
        <w:rPr>
          <w:rFonts w:ascii="Verdana" w:hAnsi="Verdana"/>
          <w:sz w:val="22"/>
          <w:szCs w:val="22"/>
        </w:rPr>
        <w:t xml:space="preserve">51105 Köln </w:t>
      </w:r>
    </w:p>
    <w:p w:rsidR="00CA05CD" w:rsidRPr="00CA05CD" w:rsidRDefault="00CA05CD" w:rsidP="00CA05CD">
      <w:pPr>
        <w:pStyle w:val="Default"/>
        <w:spacing w:line="23" w:lineRule="atLeast"/>
        <w:jc w:val="both"/>
        <w:rPr>
          <w:rFonts w:ascii="Verdana" w:hAnsi="Verdana"/>
          <w:sz w:val="22"/>
          <w:szCs w:val="22"/>
        </w:rPr>
      </w:pPr>
      <w:r w:rsidRPr="00CA05CD">
        <w:rPr>
          <w:rFonts w:ascii="Verdana" w:hAnsi="Verdana"/>
          <w:sz w:val="22"/>
          <w:szCs w:val="22"/>
        </w:rPr>
        <w:t xml:space="preserve">+49 (0)221 912 49949 </w:t>
      </w:r>
    </w:p>
    <w:p w:rsidR="00CA05CD" w:rsidRDefault="00950348" w:rsidP="00CA05CD">
      <w:pPr>
        <w:pStyle w:val="Default"/>
        <w:spacing w:line="23" w:lineRule="atLeast"/>
        <w:jc w:val="both"/>
        <w:rPr>
          <w:rFonts w:ascii="Verdana" w:hAnsi="Verdana"/>
          <w:sz w:val="22"/>
          <w:szCs w:val="22"/>
        </w:rPr>
      </w:pPr>
      <w:hyperlink r:id="rId12" w:history="1">
        <w:r w:rsidR="00CA05CD" w:rsidRPr="00B86795">
          <w:rPr>
            <w:rStyle w:val="Hyperlink"/>
            <w:rFonts w:ascii="Verdana" w:hAnsi="Verdana" w:cs="Calibri"/>
            <w:sz w:val="22"/>
            <w:szCs w:val="22"/>
          </w:rPr>
          <w:t>contact@pr-krampitz.de</w:t>
        </w:r>
      </w:hyperlink>
      <w:r w:rsidR="00CA05CD" w:rsidRPr="00CA05CD">
        <w:rPr>
          <w:rFonts w:ascii="Verdana" w:hAnsi="Verdana"/>
          <w:sz w:val="22"/>
          <w:szCs w:val="22"/>
        </w:rPr>
        <w:t xml:space="preserve"> </w:t>
      </w:r>
    </w:p>
    <w:p w:rsidR="00CA05CD" w:rsidRPr="00CA05CD" w:rsidRDefault="00CA05CD" w:rsidP="00CA05CD">
      <w:pPr>
        <w:pStyle w:val="Default"/>
        <w:spacing w:line="23" w:lineRule="atLeast"/>
        <w:jc w:val="both"/>
        <w:rPr>
          <w:rFonts w:ascii="Verdana" w:hAnsi="Verdana"/>
          <w:sz w:val="22"/>
          <w:szCs w:val="22"/>
        </w:rPr>
      </w:pPr>
    </w:p>
    <w:p w:rsidR="0079592B" w:rsidRPr="00CA05CD" w:rsidRDefault="00CA05CD" w:rsidP="00CA05CD">
      <w:pPr>
        <w:spacing w:afterLines="200" w:after="480" w:line="23" w:lineRule="atLeast"/>
        <w:rPr>
          <w:rFonts w:cs="Open Sans"/>
          <w:sz w:val="22"/>
          <w:szCs w:val="22"/>
          <w:lang w:val="de-DE"/>
        </w:rPr>
      </w:pPr>
      <w:r w:rsidRPr="00CA05CD">
        <w:rPr>
          <w:sz w:val="22"/>
          <w:szCs w:val="22"/>
        </w:rPr>
        <w:t>Abdruck honorarfrei, um ein Belegexemplar an den Pressekontakt wird gebeten.</w:t>
      </w:r>
    </w:p>
    <w:sectPr w:rsidR="0079592B" w:rsidRPr="00CA05CD" w:rsidSect="0076670E">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48" w:rsidRDefault="00950348" w:rsidP="00E73071">
      <w:pPr>
        <w:spacing w:after="0" w:line="240" w:lineRule="auto"/>
      </w:pPr>
      <w:r>
        <w:separator/>
      </w:r>
    </w:p>
  </w:endnote>
  <w:endnote w:type="continuationSeparator" w:id="0">
    <w:p w:rsidR="00950348" w:rsidRDefault="00950348" w:rsidP="00E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66" w:rsidRDefault="00E45891">
    <w:pPr>
      <w:pStyle w:val="Fuzeile"/>
    </w:pPr>
    <w:r>
      <w:rPr>
        <w:noProof/>
        <w:lang w:eastAsia="de-AT"/>
      </w:rPr>
      <w:drawing>
        <wp:anchor distT="0" distB="0" distL="114300" distR="114300" simplePos="0" relativeHeight="251661312" behindDoc="1" locked="0" layoutInCell="1" allowOverlap="1">
          <wp:simplePos x="0" y="0"/>
          <wp:positionH relativeFrom="column">
            <wp:posOffset>-899795</wp:posOffset>
          </wp:positionH>
          <wp:positionV relativeFrom="paragraph">
            <wp:posOffset>-1443990</wp:posOffset>
          </wp:positionV>
          <wp:extent cx="7590790" cy="2127250"/>
          <wp:effectExtent l="0" t="0" r="0" b="6350"/>
          <wp:wrapTight wrapText="bothSides">
            <wp:wrapPolygon edited="0">
              <wp:start x="0" y="0"/>
              <wp:lineTo x="0" y="21471"/>
              <wp:lineTo x="21520" y="21471"/>
              <wp:lineTo x="215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deutsch fü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2127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48" w:rsidRDefault="00950348" w:rsidP="00E73071">
      <w:pPr>
        <w:spacing w:after="0" w:line="240" w:lineRule="auto"/>
      </w:pPr>
      <w:r>
        <w:separator/>
      </w:r>
    </w:p>
  </w:footnote>
  <w:footnote w:type="continuationSeparator" w:id="0">
    <w:p w:rsidR="00950348" w:rsidRDefault="00950348" w:rsidP="00E7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71" w:rsidRDefault="00C0660F">
    <w:pPr>
      <w:pStyle w:val="Kopfzeile"/>
    </w:pPr>
    <w:r>
      <w:rPr>
        <w:noProof/>
        <w:lang w:eastAsia="de-AT"/>
      </w:rPr>
      <w:drawing>
        <wp:anchor distT="0" distB="0" distL="114300" distR="114300" simplePos="0" relativeHeight="251660288" behindDoc="1" locked="0" layoutInCell="1" allowOverlap="1">
          <wp:simplePos x="0" y="0"/>
          <wp:positionH relativeFrom="column">
            <wp:posOffset>-899795</wp:posOffset>
          </wp:positionH>
          <wp:positionV relativeFrom="paragraph">
            <wp:posOffset>-449580</wp:posOffset>
          </wp:positionV>
          <wp:extent cx="7560000" cy="1386710"/>
          <wp:effectExtent l="0" t="0" r="3175" b="4445"/>
          <wp:wrapTight wrapText="bothSides">
            <wp:wrapPolygon edited="0">
              <wp:start x="0" y="0"/>
              <wp:lineTo x="0" y="21372"/>
              <wp:lineTo x="21555" y="21372"/>
              <wp:lineTo x="21555" y="0"/>
              <wp:lineTo x="0" y="0"/>
            </wp:wrapPolygon>
          </wp:wrapTight>
          <wp:docPr id="2" name="Grafik 2" descr="D:\Dropbox (my-PV GmbH)\mypv\Dropbox (my-PV GmbH)\mypv Marketing\Grafiken\Briefpapier_Kopf_Fusszeilen\Header neu15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my-PV GmbH)\mypv\Dropbox (my-PV GmbH)\mypv Marketing\Grafiken\Briefpapier_Kopf_Fusszeilen\Header neu151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7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94C94"/>
    <w:multiLevelType w:val="multilevel"/>
    <w:tmpl w:val="4F4477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071"/>
    <w:rsid w:val="00000F2A"/>
    <w:rsid w:val="00002ADF"/>
    <w:rsid w:val="00050081"/>
    <w:rsid w:val="00083D9B"/>
    <w:rsid w:val="00086069"/>
    <w:rsid w:val="00087FF3"/>
    <w:rsid w:val="000950B3"/>
    <w:rsid w:val="000B33CB"/>
    <w:rsid w:val="00107191"/>
    <w:rsid w:val="001126A2"/>
    <w:rsid w:val="001273CA"/>
    <w:rsid w:val="001309F3"/>
    <w:rsid w:val="001810FE"/>
    <w:rsid w:val="00192ACA"/>
    <w:rsid w:val="001975ED"/>
    <w:rsid w:val="00197EE2"/>
    <w:rsid w:val="001A1A2C"/>
    <w:rsid w:val="001A709A"/>
    <w:rsid w:val="001D3A82"/>
    <w:rsid w:val="001E6E71"/>
    <w:rsid w:val="00204A0A"/>
    <w:rsid w:val="00247B36"/>
    <w:rsid w:val="002505E1"/>
    <w:rsid w:val="0025325A"/>
    <w:rsid w:val="00286532"/>
    <w:rsid w:val="00297D66"/>
    <w:rsid w:val="002A18D3"/>
    <w:rsid w:val="003222CA"/>
    <w:rsid w:val="00343A10"/>
    <w:rsid w:val="00344C86"/>
    <w:rsid w:val="003533D2"/>
    <w:rsid w:val="003562AB"/>
    <w:rsid w:val="00364A68"/>
    <w:rsid w:val="00375978"/>
    <w:rsid w:val="00390B4D"/>
    <w:rsid w:val="00393AD6"/>
    <w:rsid w:val="003C4646"/>
    <w:rsid w:val="003D1023"/>
    <w:rsid w:val="003D107E"/>
    <w:rsid w:val="003D24A5"/>
    <w:rsid w:val="003D2D71"/>
    <w:rsid w:val="003D3EED"/>
    <w:rsid w:val="004439F0"/>
    <w:rsid w:val="004605CA"/>
    <w:rsid w:val="0049186A"/>
    <w:rsid w:val="00495F8A"/>
    <w:rsid w:val="004A2126"/>
    <w:rsid w:val="004A2FC1"/>
    <w:rsid w:val="004A4DE2"/>
    <w:rsid w:val="004B3148"/>
    <w:rsid w:val="004B51E6"/>
    <w:rsid w:val="004F2A2F"/>
    <w:rsid w:val="004F471E"/>
    <w:rsid w:val="00530F81"/>
    <w:rsid w:val="00536DC0"/>
    <w:rsid w:val="0055335A"/>
    <w:rsid w:val="0057099D"/>
    <w:rsid w:val="005753F5"/>
    <w:rsid w:val="005814F9"/>
    <w:rsid w:val="00582299"/>
    <w:rsid w:val="005826A7"/>
    <w:rsid w:val="00582CEE"/>
    <w:rsid w:val="0058697E"/>
    <w:rsid w:val="00592CB4"/>
    <w:rsid w:val="005A0503"/>
    <w:rsid w:val="005E27D7"/>
    <w:rsid w:val="005E3110"/>
    <w:rsid w:val="005E74D2"/>
    <w:rsid w:val="00610ABC"/>
    <w:rsid w:val="0061590E"/>
    <w:rsid w:val="00662A59"/>
    <w:rsid w:val="006731BC"/>
    <w:rsid w:val="006C3AFD"/>
    <w:rsid w:val="006D69BD"/>
    <w:rsid w:val="006F45C6"/>
    <w:rsid w:val="00701513"/>
    <w:rsid w:val="00704304"/>
    <w:rsid w:val="00722E8C"/>
    <w:rsid w:val="007522DF"/>
    <w:rsid w:val="0076670E"/>
    <w:rsid w:val="00773E15"/>
    <w:rsid w:val="00774CD1"/>
    <w:rsid w:val="007863BD"/>
    <w:rsid w:val="0079592B"/>
    <w:rsid w:val="007A25E5"/>
    <w:rsid w:val="007A3E4F"/>
    <w:rsid w:val="007A5A8B"/>
    <w:rsid w:val="007A61DA"/>
    <w:rsid w:val="007A76BE"/>
    <w:rsid w:val="007D1291"/>
    <w:rsid w:val="007E0EE1"/>
    <w:rsid w:val="00800DD9"/>
    <w:rsid w:val="00806FDD"/>
    <w:rsid w:val="008158F9"/>
    <w:rsid w:val="00844266"/>
    <w:rsid w:val="008817B0"/>
    <w:rsid w:val="00894B85"/>
    <w:rsid w:val="00897AA1"/>
    <w:rsid w:val="008C333C"/>
    <w:rsid w:val="008D3A71"/>
    <w:rsid w:val="008D4873"/>
    <w:rsid w:val="008D5B09"/>
    <w:rsid w:val="008E0233"/>
    <w:rsid w:val="008E40C8"/>
    <w:rsid w:val="00916EFD"/>
    <w:rsid w:val="0093355A"/>
    <w:rsid w:val="00942A5D"/>
    <w:rsid w:val="00945B08"/>
    <w:rsid w:val="00950348"/>
    <w:rsid w:val="00954F82"/>
    <w:rsid w:val="009810C2"/>
    <w:rsid w:val="009854DF"/>
    <w:rsid w:val="009940C6"/>
    <w:rsid w:val="009C1AD1"/>
    <w:rsid w:val="009E2EF5"/>
    <w:rsid w:val="00A24047"/>
    <w:rsid w:val="00A352AA"/>
    <w:rsid w:val="00A60AC0"/>
    <w:rsid w:val="00A62BD9"/>
    <w:rsid w:val="00A640B0"/>
    <w:rsid w:val="00A7556E"/>
    <w:rsid w:val="00AA38D5"/>
    <w:rsid w:val="00B2507F"/>
    <w:rsid w:val="00B2573B"/>
    <w:rsid w:val="00B272E6"/>
    <w:rsid w:val="00B3434F"/>
    <w:rsid w:val="00B541E9"/>
    <w:rsid w:val="00BC0029"/>
    <w:rsid w:val="00BC7DC1"/>
    <w:rsid w:val="00BD03DD"/>
    <w:rsid w:val="00BE436F"/>
    <w:rsid w:val="00BF5AEE"/>
    <w:rsid w:val="00C0660F"/>
    <w:rsid w:val="00C216FC"/>
    <w:rsid w:val="00C2278C"/>
    <w:rsid w:val="00C23C39"/>
    <w:rsid w:val="00C27527"/>
    <w:rsid w:val="00C34269"/>
    <w:rsid w:val="00C94BB1"/>
    <w:rsid w:val="00CA05CD"/>
    <w:rsid w:val="00CA6399"/>
    <w:rsid w:val="00CB74B8"/>
    <w:rsid w:val="00CC249C"/>
    <w:rsid w:val="00CE2B84"/>
    <w:rsid w:val="00CE7286"/>
    <w:rsid w:val="00D159E8"/>
    <w:rsid w:val="00D26DE6"/>
    <w:rsid w:val="00D40643"/>
    <w:rsid w:val="00D71171"/>
    <w:rsid w:val="00D77D80"/>
    <w:rsid w:val="00D87C8E"/>
    <w:rsid w:val="00DA6241"/>
    <w:rsid w:val="00DD688F"/>
    <w:rsid w:val="00DD7AE2"/>
    <w:rsid w:val="00DE6B8B"/>
    <w:rsid w:val="00DF382A"/>
    <w:rsid w:val="00E140ED"/>
    <w:rsid w:val="00E303C2"/>
    <w:rsid w:val="00E45891"/>
    <w:rsid w:val="00E73071"/>
    <w:rsid w:val="00E939C3"/>
    <w:rsid w:val="00E9692D"/>
    <w:rsid w:val="00ED3D53"/>
    <w:rsid w:val="00EF1A0A"/>
    <w:rsid w:val="00EF5650"/>
    <w:rsid w:val="00F1566F"/>
    <w:rsid w:val="00F34E26"/>
    <w:rsid w:val="00F43EDF"/>
    <w:rsid w:val="00F64786"/>
    <w:rsid w:val="00F820E9"/>
    <w:rsid w:val="00F828FE"/>
    <w:rsid w:val="00FA4D0E"/>
    <w:rsid w:val="00FB56A9"/>
    <w:rsid w:val="00FC6E87"/>
    <w:rsid w:val="00FE0DAF"/>
    <w:rsid w:val="00FE4179"/>
    <w:rsid w:val="00FF659A"/>
    <w:rsid w:val="00FF6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9C14"/>
  <w15:docId w15:val="{C85C0BCF-738B-44D4-B0C5-3E020C8B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A82"/>
    <w:pPr>
      <w:jc w:val="both"/>
    </w:pPr>
    <w:rPr>
      <w:rFonts w:ascii="Verdana" w:hAnsi="Verdana"/>
      <w:sz w:val="20"/>
      <w:szCs w:val="20"/>
    </w:rPr>
  </w:style>
  <w:style w:type="paragraph" w:styleId="berschrift1">
    <w:name w:val="heading 1"/>
    <w:basedOn w:val="Standard"/>
    <w:next w:val="Standard"/>
    <w:link w:val="berschrift1Zchn"/>
    <w:uiPriority w:val="9"/>
    <w:qFormat/>
    <w:rsid w:val="001D3A82"/>
    <w:pPr>
      <w:keepNext/>
      <w:keepLines/>
      <w:numPr>
        <w:numId w:val="10"/>
      </w:numPr>
      <w:spacing w:before="480" w:after="0"/>
      <w:outlineLvl w:val="0"/>
    </w:pPr>
    <w:rPr>
      <w:rFonts w:eastAsiaTheme="majorEastAsia" w:cstheme="majorBidi"/>
      <w:b/>
      <w:bCs/>
      <w:color w:val="365F91" w:themeColor="accent1" w:themeShade="BF"/>
      <w:sz w:val="24"/>
      <w:szCs w:val="28"/>
    </w:rPr>
  </w:style>
  <w:style w:type="paragraph" w:styleId="berschrift2">
    <w:name w:val="heading 2"/>
    <w:basedOn w:val="Standard"/>
    <w:next w:val="Standard"/>
    <w:link w:val="berschrift2Zchn"/>
    <w:uiPriority w:val="9"/>
    <w:unhideWhenUsed/>
    <w:qFormat/>
    <w:rsid w:val="001D3A82"/>
    <w:pPr>
      <w:keepNext/>
      <w:keepLines/>
      <w:numPr>
        <w:ilvl w:val="1"/>
        <w:numId w:val="10"/>
      </w:numPr>
      <w:spacing w:before="200" w:after="0"/>
      <w:outlineLvl w:val="1"/>
    </w:pPr>
    <w:rPr>
      <w:rFonts w:asciiTheme="majorHAnsi" w:eastAsiaTheme="majorEastAsia" w:hAnsiTheme="majorHAnsi" w:cstheme="majorBidi"/>
      <w:b/>
      <w:bCs/>
      <w:color w:val="4F81BD" w:themeColor="accent1"/>
      <w:sz w:val="24"/>
      <w:szCs w:val="26"/>
    </w:rPr>
  </w:style>
  <w:style w:type="paragraph" w:styleId="berschrift3">
    <w:name w:val="heading 3"/>
    <w:basedOn w:val="Standard"/>
    <w:link w:val="berschrift3Zchn"/>
    <w:uiPriority w:val="9"/>
    <w:qFormat/>
    <w:rsid w:val="001D3A82"/>
    <w:pPr>
      <w:numPr>
        <w:ilvl w:val="2"/>
        <w:numId w:val="10"/>
      </w:numPr>
      <w:spacing w:before="100" w:beforeAutospacing="1" w:after="100" w:afterAutospacing="1" w:line="240" w:lineRule="auto"/>
      <w:jc w:val="left"/>
      <w:outlineLvl w:val="2"/>
    </w:pPr>
    <w:rPr>
      <w:rFonts w:eastAsia="Times New Roman" w:cs="Times New Roman"/>
      <w:b/>
      <w:bCs/>
      <w:sz w:val="24"/>
      <w:szCs w:val="27"/>
      <w:lang w:eastAsia="de-AT"/>
    </w:rPr>
  </w:style>
  <w:style w:type="paragraph" w:styleId="berschrift4">
    <w:name w:val="heading 4"/>
    <w:basedOn w:val="Standard"/>
    <w:next w:val="Standard"/>
    <w:link w:val="berschrift4Zchn"/>
    <w:uiPriority w:val="9"/>
    <w:semiHidden/>
    <w:unhideWhenUsed/>
    <w:qFormat/>
    <w:rsid w:val="001D3A8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D3A8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D3A8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D3A8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D3A82"/>
    <w:pPr>
      <w:keepNext/>
      <w:keepLines/>
      <w:numPr>
        <w:ilvl w:val="7"/>
        <w:numId w:val="10"/>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1D3A82"/>
    <w:pPr>
      <w:keepNext/>
      <w:keepLines/>
      <w:numPr>
        <w:ilvl w:val="8"/>
        <w:numId w:val="10"/>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Kopfzeile"/>
    <w:link w:val="KopfZchn"/>
    <w:qFormat/>
    <w:rsid w:val="001D3A82"/>
    <w:pPr>
      <w:tabs>
        <w:tab w:val="clear" w:pos="4536"/>
        <w:tab w:val="clear" w:pos="9072"/>
        <w:tab w:val="right" w:pos="10263"/>
      </w:tabs>
      <w:spacing w:after="240"/>
      <w:ind w:left="-851" w:right="-851"/>
    </w:pPr>
  </w:style>
  <w:style w:type="character" w:customStyle="1" w:styleId="KopfZchn">
    <w:name w:val="Kopf Zchn"/>
    <w:basedOn w:val="KopfzeileZchn"/>
    <w:link w:val="Kopf"/>
    <w:rsid w:val="001D3A82"/>
    <w:rPr>
      <w:rFonts w:ascii="Verdana" w:hAnsi="Verdana"/>
      <w:sz w:val="20"/>
      <w:szCs w:val="20"/>
    </w:rPr>
  </w:style>
  <w:style w:type="paragraph" w:styleId="Kopfzeile">
    <w:name w:val="header"/>
    <w:basedOn w:val="Standard"/>
    <w:link w:val="KopfzeileZchn"/>
    <w:uiPriority w:val="99"/>
    <w:unhideWhenUsed/>
    <w:rsid w:val="001D3A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A82"/>
  </w:style>
  <w:style w:type="paragraph" w:customStyle="1" w:styleId="rechtsabfallend">
    <w:name w:val="rechts abfallend"/>
    <w:basedOn w:val="Standard"/>
    <w:link w:val="rechtsabfallendZchn"/>
    <w:qFormat/>
    <w:rsid w:val="001D3A82"/>
    <w:pPr>
      <w:ind w:right="-851"/>
      <w:jc w:val="right"/>
    </w:pPr>
  </w:style>
  <w:style w:type="character" w:customStyle="1" w:styleId="rechtsabfallendZchn">
    <w:name w:val="rechts abfallend Zchn"/>
    <w:basedOn w:val="Absatz-Standardschriftart"/>
    <w:link w:val="rechtsabfallend"/>
    <w:rsid w:val="001D3A82"/>
    <w:rPr>
      <w:rFonts w:ascii="Verdana" w:hAnsi="Verdana"/>
      <w:sz w:val="20"/>
      <w:szCs w:val="20"/>
    </w:rPr>
  </w:style>
  <w:style w:type="paragraph" w:customStyle="1" w:styleId="TitelS1">
    <w:name w:val="Titel S1"/>
    <w:basedOn w:val="Standard"/>
    <w:link w:val="TitelS1Zchn"/>
    <w:qFormat/>
    <w:rsid w:val="001D3A82"/>
    <w:pPr>
      <w:jc w:val="right"/>
    </w:pPr>
    <w:rPr>
      <w:sz w:val="32"/>
    </w:rPr>
  </w:style>
  <w:style w:type="character" w:customStyle="1" w:styleId="TitelS1Zchn">
    <w:name w:val="Titel S1 Zchn"/>
    <w:basedOn w:val="Absatz-Standardschriftart"/>
    <w:link w:val="TitelS1"/>
    <w:rsid w:val="001D3A82"/>
    <w:rPr>
      <w:rFonts w:ascii="Verdana" w:hAnsi="Verdana"/>
      <w:sz w:val="32"/>
      <w:szCs w:val="20"/>
    </w:rPr>
  </w:style>
  <w:style w:type="paragraph" w:customStyle="1" w:styleId="Titeloben">
    <w:name w:val="Titel oben"/>
    <w:basedOn w:val="Standard"/>
    <w:link w:val="TitelobenZchn"/>
    <w:qFormat/>
    <w:rsid w:val="001D3A82"/>
    <w:pPr>
      <w:jc w:val="right"/>
    </w:pPr>
    <w:rPr>
      <w:sz w:val="27"/>
      <w:szCs w:val="27"/>
    </w:rPr>
  </w:style>
  <w:style w:type="character" w:customStyle="1" w:styleId="TitelobenZchn">
    <w:name w:val="Titel oben Zchn"/>
    <w:basedOn w:val="Absatz-Standardschriftart"/>
    <w:link w:val="Titeloben"/>
    <w:rsid w:val="001D3A82"/>
    <w:rPr>
      <w:rFonts w:ascii="Verdana" w:hAnsi="Verdana"/>
      <w:sz w:val="27"/>
      <w:szCs w:val="27"/>
    </w:rPr>
  </w:style>
  <w:style w:type="paragraph" w:customStyle="1" w:styleId="AGB">
    <w:name w:val="AGB"/>
    <w:basedOn w:val="Standard"/>
    <w:link w:val="AGBZchn"/>
    <w:qFormat/>
    <w:rsid w:val="001D3A82"/>
    <w:pPr>
      <w:spacing w:after="0" w:line="240" w:lineRule="auto"/>
    </w:pPr>
    <w:rPr>
      <w:sz w:val="12"/>
    </w:rPr>
  </w:style>
  <w:style w:type="character" w:customStyle="1" w:styleId="AGBZchn">
    <w:name w:val="AGB Zchn"/>
    <w:basedOn w:val="Absatz-Standardschriftart"/>
    <w:link w:val="AGB"/>
    <w:rsid w:val="001D3A82"/>
    <w:rPr>
      <w:rFonts w:ascii="Verdana" w:hAnsi="Verdana"/>
      <w:sz w:val="12"/>
      <w:szCs w:val="20"/>
    </w:rPr>
  </w:style>
  <w:style w:type="paragraph" w:customStyle="1" w:styleId="AGBberschr">
    <w:name w:val="AGB Überschr"/>
    <w:basedOn w:val="AGB"/>
    <w:link w:val="AGBberschrZchn"/>
    <w:qFormat/>
    <w:rsid w:val="001D3A82"/>
    <w:pPr>
      <w:spacing w:before="120"/>
    </w:pPr>
    <w:rPr>
      <w:b/>
    </w:rPr>
  </w:style>
  <w:style w:type="character" w:customStyle="1" w:styleId="AGBberschrZchn">
    <w:name w:val="AGB Überschr Zchn"/>
    <w:basedOn w:val="AGBZchn"/>
    <w:link w:val="AGBberschr"/>
    <w:rsid w:val="001D3A82"/>
    <w:rPr>
      <w:rFonts w:ascii="Verdana" w:hAnsi="Verdana"/>
      <w:b/>
      <w:sz w:val="12"/>
      <w:szCs w:val="20"/>
    </w:rPr>
  </w:style>
  <w:style w:type="character" w:customStyle="1" w:styleId="berschrift1Zchn">
    <w:name w:val="Überschrift 1 Zchn"/>
    <w:basedOn w:val="Absatz-Standardschriftart"/>
    <w:link w:val="berschrift1"/>
    <w:uiPriority w:val="9"/>
    <w:rsid w:val="001D3A82"/>
    <w:rPr>
      <w:rFonts w:ascii="Verdana" w:eastAsiaTheme="majorEastAsia" w:hAnsi="Verdan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1D3A82"/>
    <w:rPr>
      <w:rFonts w:asciiTheme="majorHAnsi" w:eastAsiaTheme="majorEastAsia" w:hAnsiTheme="majorHAnsi" w:cstheme="majorBidi"/>
      <w:b/>
      <w:bCs/>
      <w:color w:val="4F81BD" w:themeColor="accent1"/>
      <w:sz w:val="24"/>
      <w:szCs w:val="26"/>
    </w:rPr>
  </w:style>
  <w:style w:type="character" w:customStyle="1" w:styleId="berschrift3Zchn">
    <w:name w:val="Überschrift 3 Zchn"/>
    <w:basedOn w:val="Absatz-Standardschriftart"/>
    <w:link w:val="berschrift3"/>
    <w:uiPriority w:val="9"/>
    <w:rsid w:val="001D3A82"/>
    <w:rPr>
      <w:rFonts w:ascii="Verdana" w:eastAsia="Times New Roman" w:hAnsi="Verdana" w:cs="Times New Roman"/>
      <w:b/>
      <w:bCs/>
      <w:sz w:val="24"/>
      <w:szCs w:val="27"/>
      <w:lang w:eastAsia="de-AT"/>
    </w:rPr>
  </w:style>
  <w:style w:type="character" w:customStyle="1" w:styleId="berschrift4Zchn">
    <w:name w:val="Überschrift 4 Zchn"/>
    <w:basedOn w:val="Absatz-Standardschriftart"/>
    <w:link w:val="berschrift4"/>
    <w:uiPriority w:val="9"/>
    <w:semiHidden/>
    <w:rsid w:val="001D3A82"/>
    <w:rPr>
      <w:rFonts w:asciiTheme="majorHAnsi" w:eastAsiaTheme="majorEastAsia" w:hAnsiTheme="majorHAnsi" w:cstheme="majorBidi"/>
      <w:b/>
      <w:bCs/>
      <w:i/>
      <w:iCs/>
      <w:color w:val="4F81BD" w:themeColor="accent1"/>
      <w:sz w:val="20"/>
      <w:szCs w:val="20"/>
    </w:rPr>
  </w:style>
  <w:style w:type="character" w:customStyle="1" w:styleId="berschrift5Zchn">
    <w:name w:val="Überschrift 5 Zchn"/>
    <w:basedOn w:val="Absatz-Standardschriftart"/>
    <w:link w:val="berschrift5"/>
    <w:uiPriority w:val="9"/>
    <w:semiHidden/>
    <w:rsid w:val="001D3A82"/>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1D3A8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1D3A8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1D3A8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D3A82"/>
    <w:rPr>
      <w:rFonts w:asciiTheme="majorHAnsi" w:eastAsiaTheme="majorEastAsia" w:hAnsiTheme="majorHAnsi" w:cstheme="majorBidi"/>
      <w:i/>
      <w:iCs/>
      <w:color w:val="404040" w:themeColor="text1" w:themeTint="BF"/>
      <w:sz w:val="20"/>
      <w:szCs w:val="20"/>
    </w:rPr>
  </w:style>
  <w:style w:type="character" w:styleId="Fett">
    <w:name w:val="Strong"/>
    <w:basedOn w:val="Absatz-Standardschriftart"/>
    <w:uiPriority w:val="22"/>
    <w:qFormat/>
    <w:rsid w:val="001D3A82"/>
    <w:rPr>
      <w:b/>
      <w:bCs/>
    </w:rPr>
  </w:style>
  <w:style w:type="paragraph" w:styleId="KeinLeerraum">
    <w:name w:val="No Spacing"/>
    <w:uiPriority w:val="1"/>
    <w:qFormat/>
    <w:rsid w:val="001D3A82"/>
    <w:pPr>
      <w:spacing w:after="0" w:line="240" w:lineRule="auto"/>
    </w:pPr>
  </w:style>
  <w:style w:type="paragraph" w:styleId="Listenabsatz">
    <w:name w:val="List Paragraph"/>
    <w:basedOn w:val="Standard"/>
    <w:uiPriority w:val="34"/>
    <w:qFormat/>
    <w:rsid w:val="001D3A82"/>
    <w:pPr>
      <w:ind w:left="720"/>
      <w:contextualSpacing/>
    </w:pPr>
  </w:style>
  <w:style w:type="paragraph" w:styleId="Inhaltsverzeichnisberschrift">
    <w:name w:val="TOC Heading"/>
    <w:basedOn w:val="berschrift1"/>
    <w:next w:val="Standard"/>
    <w:uiPriority w:val="39"/>
    <w:semiHidden/>
    <w:unhideWhenUsed/>
    <w:qFormat/>
    <w:rsid w:val="001D3A82"/>
    <w:pPr>
      <w:numPr>
        <w:numId w:val="0"/>
      </w:numPr>
      <w:jc w:val="left"/>
      <w:outlineLvl w:val="9"/>
    </w:pPr>
    <w:rPr>
      <w:lang w:val="en-GB" w:eastAsia="en-GB"/>
    </w:rPr>
  </w:style>
  <w:style w:type="paragraph" w:styleId="Fuzeile">
    <w:name w:val="footer"/>
    <w:basedOn w:val="Standard"/>
    <w:link w:val="FuzeileZchn"/>
    <w:uiPriority w:val="99"/>
    <w:unhideWhenUsed/>
    <w:rsid w:val="00E73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071"/>
    <w:rPr>
      <w:rFonts w:ascii="Verdana" w:hAnsi="Verdana"/>
      <w:sz w:val="20"/>
      <w:szCs w:val="20"/>
    </w:rPr>
  </w:style>
  <w:style w:type="paragraph" w:styleId="Sprechblasentext">
    <w:name w:val="Balloon Text"/>
    <w:basedOn w:val="Standard"/>
    <w:link w:val="SprechblasentextZchn"/>
    <w:uiPriority w:val="99"/>
    <w:semiHidden/>
    <w:unhideWhenUsed/>
    <w:rsid w:val="00E730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071"/>
    <w:rPr>
      <w:rFonts w:ascii="Tahoma" w:hAnsi="Tahoma" w:cs="Tahoma"/>
      <w:sz w:val="16"/>
      <w:szCs w:val="16"/>
    </w:rPr>
  </w:style>
  <w:style w:type="character" w:styleId="Kommentarzeichen">
    <w:name w:val="annotation reference"/>
    <w:basedOn w:val="Absatz-Standardschriftart"/>
    <w:uiPriority w:val="99"/>
    <w:semiHidden/>
    <w:unhideWhenUsed/>
    <w:rsid w:val="0061590E"/>
    <w:rPr>
      <w:sz w:val="18"/>
      <w:szCs w:val="18"/>
    </w:rPr>
  </w:style>
  <w:style w:type="paragraph" w:styleId="Kommentartext">
    <w:name w:val="annotation text"/>
    <w:basedOn w:val="Standard"/>
    <w:link w:val="KommentartextZchn"/>
    <w:uiPriority w:val="99"/>
    <w:semiHidden/>
    <w:unhideWhenUsed/>
    <w:rsid w:val="0061590E"/>
    <w:pPr>
      <w:spacing w:after="0" w:line="240" w:lineRule="auto"/>
    </w:pPr>
    <w:rPr>
      <w:rFonts w:ascii="Open Sans" w:eastAsia="Times New Roman" w:hAnsi="Open Sans" w:cs="Open Sans"/>
      <w:color w:val="000000"/>
      <w:sz w:val="24"/>
      <w:szCs w:val="24"/>
      <w:lang w:eastAsia="de-AT" w:bidi="ne-NP"/>
    </w:rPr>
  </w:style>
  <w:style w:type="character" w:customStyle="1" w:styleId="KommentartextZchn">
    <w:name w:val="Kommentartext Zchn"/>
    <w:basedOn w:val="Absatz-Standardschriftart"/>
    <w:link w:val="Kommentartext"/>
    <w:uiPriority w:val="99"/>
    <w:semiHidden/>
    <w:rsid w:val="0061590E"/>
    <w:rPr>
      <w:rFonts w:ascii="Open Sans" w:eastAsia="Times New Roman" w:hAnsi="Open Sans" w:cs="Open Sans"/>
      <w:color w:val="000000"/>
      <w:sz w:val="24"/>
      <w:szCs w:val="24"/>
      <w:lang w:eastAsia="de-AT" w:bidi="ne-NP"/>
    </w:rPr>
  </w:style>
  <w:style w:type="character" w:styleId="Hyperlink">
    <w:name w:val="Hyperlink"/>
    <w:basedOn w:val="Absatz-Standardschriftart"/>
    <w:uiPriority w:val="99"/>
    <w:rsid w:val="009940C6"/>
    <w:rPr>
      <w:rFonts w:cs="Times New Roman"/>
      <w:color w:val="0563C1"/>
      <w:u w:val="single"/>
    </w:rPr>
  </w:style>
  <w:style w:type="paragraph" w:styleId="Kommentarthema">
    <w:name w:val="annotation subject"/>
    <w:basedOn w:val="Kommentartext"/>
    <w:next w:val="Kommentartext"/>
    <w:link w:val="KommentarthemaZchn"/>
    <w:uiPriority w:val="99"/>
    <w:semiHidden/>
    <w:unhideWhenUsed/>
    <w:rsid w:val="00E140ED"/>
    <w:pPr>
      <w:spacing w:after="200"/>
    </w:pPr>
    <w:rPr>
      <w:rFonts w:ascii="Verdana" w:eastAsiaTheme="minorHAnsi" w:hAnsi="Verdana" w:cstheme="minorBidi"/>
      <w:b/>
      <w:bCs/>
      <w:color w:val="auto"/>
      <w:sz w:val="20"/>
      <w:szCs w:val="20"/>
      <w:lang w:eastAsia="en-US" w:bidi="ar-SA"/>
    </w:rPr>
  </w:style>
  <w:style w:type="character" w:customStyle="1" w:styleId="KommentarthemaZchn">
    <w:name w:val="Kommentarthema Zchn"/>
    <w:basedOn w:val="KommentartextZchn"/>
    <w:link w:val="Kommentarthema"/>
    <w:uiPriority w:val="99"/>
    <w:semiHidden/>
    <w:rsid w:val="00E140ED"/>
    <w:rPr>
      <w:rFonts w:ascii="Verdana" w:eastAsia="Times New Roman" w:hAnsi="Verdana" w:cs="Open Sans"/>
      <w:b/>
      <w:bCs/>
      <w:color w:val="000000"/>
      <w:sz w:val="20"/>
      <w:szCs w:val="20"/>
      <w:lang w:eastAsia="de-AT" w:bidi="ne-NP"/>
    </w:rPr>
  </w:style>
  <w:style w:type="character" w:customStyle="1" w:styleId="Erwhnung1">
    <w:name w:val="Erwähnung1"/>
    <w:basedOn w:val="Absatz-Standardschriftart"/>
    <w:uiPriority w:val="99"/>
    <w:semiHidden/>
    <w:unhideWhenUsed/>
    <w:rsid w:val="00EF5650"/>
    <w:rPr>
      <w:color w:val="2B579A"/>
      <w:shd w:val="clear" w:color="auto" w:fill="E6E6E6"/>
    </w:rPr>
  </w:style>
  <w:style w:type="paragraph" w:customStyle="1" w:styleId="Default">
    <w:name w:val="Default"/>
    <w:rsid w:val="008D3A71"/>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E303C2"/>
    <w:rPr>
      <w:color w:val="808080"/>
      <w:shd w:val="clear" w:color="auto" w:fill="E6E6E6"/>
    </w:rPr>
  </w:style>
  <w:style w:type="character" w:styleId="BesuchterLink">
    <w:name w:val="FollowedHyperlink"/>
    <w:basedOn w:val="Absatz-Standardschriftart"/>
    <w:uiPriority w:val="99"/>
    <w:semiHidden/>
    <w:unhideWhenUsed/>
    <w:rsid w:val="008E023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950B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2ADF"/>
    <w:rPr>
      <w:color w:val="605E5C"/>
      <w:shd w:val="clear" w:color="auto" w:fill="E1DFDD"/>
    </w:rPr>
  </w:style>
  <w:style w:type="character" w:customStyle="1" w:styleId="UnresolvedMention">
    <w:name w:val="Unresolved Mention"/>
    <w:basedOn w:val="Absatz-Standardschriftart"/>
    <w:uiPriority w:val="99"/>
    <w:semiHidden/>
    <w:unhideWhenUsed/>
    <w:rsid w:val="00F1566F"/>
    <w:rPr>
      <w:color w:val="605E5C"/>
      <w:shd w:val="clear" w:color="auto" w:fill="E1DFDD"/>
    </w:rPr>
  </w:style>
  <w:style w:type="paragraph" w:styleId="Textkrper">
    <w:name w:val="Body Text"/>
    <w:basedOn w:val="Standard"/>
    <w:link w:val="TextkrperZchn"/>
    <w:uiPriority w:val="1"/>
    <w:qFormat/>
    <w:rsid w:val="001975ED"/>
    <w:pPr>
      <w:widowControl w:val="0"/>
      <w:autoSpaceDE w:val="0"/>
      <w:autoSpaceDN w:val="0"/>
      <w:spacing w:after="0" w:line="240" w:lineRule="auto"/>
      <w:jc w:val="left"/>
    </w:pPr>
    <w:rPr>
      <w:rFonts w:eastAsia="Verdana" w:cs="Verdana"/>
      <w:sz w:val="22"/>
      <w:szCs w:val="22"/>
      <w:lang w:val="de-DE" w:eastAsia="de-DE" w:bidi="de-DE"/>
    </w:rPr>
  </w:style>
  <w:style w:type="character" w:customStyle="1" w:styleId="TextkrperZchn">
    <w:name w:val="Textkörper Zchn"/>
    <w:basedOn w:val="Absatz-Standardschriftart"/>
    <w:link w:val="Textkrper"/>
    <w:uiPriority w:val="1"/>
    <w:rsid w:val="001975ED"/>
    <w:rPr>
      <w:rFonts w:ascii="Verdana" w:eastAsia="Verdana" w:hAnsi="Verdana" w:cs="Verdana"/>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985">
      <w:bodyDiv w:val="1"/>
      <w:marLeft w:val="0"/>
      <w:marRight w:val="0"/>
      <w:marTop w:val="0"/>
      <w:marBottom w:val="0"/>
      <w:divBdr>
        <w:top w:val="none" w:sz="0" w:space="0" w:color="auto"/>
        <w:left w:val="none" w:sz="0" w:space="0" w:color="auto"/>
        <w:bottom w:val="none" w:sz="0" w:space="0" w:color="auto"/>
        <w:right w:val="none" w:sz="0" w:space="0" w:color="auto"/>
      </w:divBdr>
    </w:div>
    <w:div w:id="648899413">
      <w:bodyDiv w:val="1"/>
      <w:marLeft w:val="0"/>
      <w:marRight w:val="0"/>
      <w:marTop w:val="0"/>
      <w:marBottom w:val="0"/>
      <w:divBdr>
        <w:top w:val="none" w:sz="0" w:space="0" w:color="auto"/>
        <w:left w:val="none" w:sz="0" w:space="0" w:color="auto"/>
        <w:bottom w:val="none" w:sz="0" w:space="0" w:color="auto"/>
        <w:right w:val="none" w:sz="0" w:space="0" w:color="auto"/>
      </w:divBdr>
    </w:div>
    <w:div w:id="13834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v.com/download/presse/Presseaussendungen/190218_Kelag/Bild1_Zwoelf%20ACTHOR_Leistungssteller%20uebertragen%20die%20aktuell%20verfuegabre%20PV-Leistung%20auf%20die%20Heizstaebe.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essedownload.pr-krampitz.de/201902_my-PV.zip" TargetMode="External"/><Relationship Id="rId12" Type="http://schemas.openxmlformats.org/officeDocument/2006/relationships/hyperlink" Target="mailto:contact@pr-krampit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v.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pv.com/download/presse/Presseaussendungen/190218_Kelag/Bild3_Kostenguenstige%20Solaranlagen%20versorgen%20auch%20groe%C3%9Fere%20Wohneinheiten%20nicht%20nur%20mit%20Strom%2C%20sondern%20auch%20mit%20Waerme.jpg" TargetMode="External"/><Relationship Id="rId4" Type="http://schemas.openxmlformats.org/officeDocument/2006/relationships/webSettings" Target="webSettings.xml"/><Relationship Id="rId9" Type="http://schemas.openxmlformats.org/officeDocument/2006/relationships/hyperlink" Target="http://www.my-pv.com/download/presse/Presseaussendungen/190218_Kelag/Bild2_Erstmals%20wird%20das%20Fernwaermenetz%20einer%20Wohnanlage%20durch%20solarelektrisch%20erzeugte%20Waerme%20unterstuetzt..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my-PV Lead Project</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my-PV Lead Project</dc:title>
  <dc:creator>Office</dc:creator>
  <cp:lastModifiedBy>Marketing</cp:lastModifiedBy>
  <cp:revision>6</cp:revision>
  <cp:lastPrinted>2019-02-26T13:04:00Z</cp:lastPrinted>
  <dcterms:created xsi:type="dcterms:W3CDTF">2019-03-07T10:08:00Z</dcterms:created>
  <dcterms:modified xsi:type="dcterms:W3CDTF">2019-03-18T08:44:00Z</dcterms:modified>
</cp:coreProperties>
</file>